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18" w:rsidRPr="006A6218" w:rsidRDefault="006A6218" w:rsidP="006A6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8903"/>
          <w:sz w:val="27"/>
          <w:szCs w:val="27"/>
        </w:rPr>
      </w:pPr>
      <w:r w:rsidRPr="006A6218">
        <w:rPr>
          <w:rFonts w:ascii="Arial" w:eastAsia="Times New Roman" w:hAnsi="Arial" w:cs="Arial"/>
          <w:color w:val="2F8903"/>
          <w:sz w:val="27"/>
          <w:szCs w:val="27"/>
        </w:rPr>
        <w:t>РЕГЛАМЕНТ</w:t>
      </w:r>
    </w:p>
    <w:p w:rsidR="006A6218" w:rsidRPr="006A6218" w:rsidRDefault="00B70287" w:rsidP="006A62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hyperlink r:id="rId4" w:history="1">
        <w:r w:rsidR="006A6218" w:rsidRPr="006A6218">
          <w:rPr>
            <w:rFonts w:ascii="Arial" w:eastAsia="Times New Roman" w:hAnsi="Arial" w:cs="Arial"/>
            <w:color w:val="003C77"/>
            <w:sz w:val="27"/>
            <w:u w:val="single"/>
          </w:rPr>
          <w:t xml:space="preserve">РЕГЛАМЕНТ работы отделов и производственных подразделений </w:t>
        </w:r>
        <w:r w:rsidR="00572D7D">
          <w:rPr>
            <w:rFonts w:ascii="Arial" w:eastAsia="Times New Roman" w:hAnsi="Arial" w:cs="Arial"/>
            <w:color w:val="003C77"/>
            <w:sz w:val="27"/>
            <w:u w:val="single"/>
          </w:rPr>
          <w:t xml:space="preserve">ООО </w:t>
        </w:r>
        <w:r w:rsidR="006A6218" w:rsidRPr="006A6218">
          <w:rPr>
            <w:rFonts w:ascii="Arial" w:eastAsia="Times New Roman" w:hAnsi="Arial" w:cs="Arial"/>
            <w:color w:val="003C77"/>
            <w:sz w:val="27"/>
            <w:u w:val="single"/>
          </w:rPr>
          <w:t xml:space="preserve"> «</w:t>
        </w:r>
        <w:r w:rsidR="00572D7D">
          <w:rPr>
            <w:rFonts w:ascii="Arial" w:eastAsia="Times New Roman" w:hAnsi="Arial" w:cs="Arial"/>
            <w:color w:val="003C77"/>
            <w:sz w:val="27"/>
            <w:u w:val="single"/>
          </w:rPr>
          <w:t xml:space="preserve">Слободской </w:t>
        </w:r>
        <w:r w:rsidR="006A6218" w:rsidRPr="006A6218">
          <w:rPr>
            <w:rFonts w:ascii="Arial" w:eastAsia="Times New Roman" w:hAnsi="Arial" w:cs="Arial"/>
            <w:color w:val="003C77"/>
            <w:sz w:val="27"/>
            <w:u w:val="single"/>
          </w:rPr>
          <w:t>Водоканал» по определению и предоставлению технических условий, заключению и реализации договоров о подключении (технологическом присоединении)</w:t>
        </w:r>
      </w:hyperlink>
    </w:p>
    <w:p w:rsidR="006A6218" w:rsidRPr="006A6218" w:rsidRDefault="006A6218" w:rsidP="006A62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8903"/>
          <w:sz w:val="27"/>
          <w:szCs w:val="27"/>
        </w:rPr>
      </w:pPr>
      <w:r w:rsidRPr="006A6218">
        <w:rPr>
          <w:rFonts w:ascii="Arial" w:eastAsia="Times New Roman" w:hAnsi="Arial" w:cs="Arial"/>
          <w:color w:val="2F8903"/>
          <w:sz w:val="27"/>
          <w:szCs w:val="27"/>
        </w:rPr>
        <w:t>Блок-схема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1"/>
        <w:gridCol w:w="514"/>
        <w:gridCol w:w="1893"/>
        <w:gridCol w:w="1689"/>
        <w:gridCol w:w="134"/>
        <w:gridCol w:w="3078"/>
        <w:gridCol w:w="134"/>
      </w:tblGrid>
      <w:tr w:rsidR="006A6218" w:rsidRPr="006A6218" w:rsidTr="006A6218">
        <w:trPr>
          <w:gridAfter w:val="1"/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572D7D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6A6218"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Слободской </w:t>
            </w:r>
            <w:r w:rsidR="006A6218"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Водоканал»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требования</w:t>
            </w:r>
          </w:p>
        </w:tc>
      </w:tr>
      <w:tr w:rsidR="006A6218" w:rsidRPr="006A6218" w:rsidTr="006A6218">
        <w:trPr>
          <w:gridAfter w:val="1"/>
          <w:trHeight w:val="2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заключение договора о подключении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6218" w:rsidRPr="006A6218" w:rsidRDefault="00B70287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8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2pt;height:24.2pt"/>
              </w:pict>
            </w:r>
            <w:r w:rsidRPr="00B7028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" style="width:24.2pt;height:24.2pt"/>
              </w:pic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предоставленных документов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6A6218" w:rsidRPr="006A6218" w:rsidTr="006A6218">
        <w:trPr>
          <w:gridAfter w:val="1"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Не комплектность Несоответствие баланса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документов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 комплектности и несоответствии баланса водопотребления аннулирование заявки через 20 рабочих дней с уведомлением в течени</w:t>
            </w:r>
            <w:proofErr w:type="gramStart"/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рабочих дней</w:t>
            </w:r>
          </w:p>
        </w:tc>
      </w:tr>
      <w:tr w:rsidR="006A6218" w:rsidRPr="006A6218" w:rsidTr="006A6218">
        <w:trPr>
          <w:gridAfter w:val="1"/>
          <w:trHeight w:val="215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6218" w:rsidRPr="006A6218" w:rsidRDefault="00B70287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8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" style="width:24.2pt;height:24.2pt"/>
              </w:pic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A6218" w:rsidRPr="006A6218" w:rsidTr="006A6218">
        <w:trPr>
          <w:gridAfter w:val="1"/>
          <w:trHeight w:val="2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Ознакомление, подписание договора (20 рабочих дней)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договора о подключении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20 рабочих дней со дня подачи заявления и предоставления необходимых документов</w:t>
            </w:r>
          </w:p>
        </w:tc>
      </w:tr>
      <w:tr w:rsidR="006A6218" w:rsidRPr="006A6218" w:rsidTr="006A6218">
        <w:trPr>
          <w:gridAfter w:val="1"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6218" w:rsidRPr="006A6218" w:rsidRDefault="00B70287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8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8" type="#_x0000_t75" alt="" style="width:24.2pt;height:24.2pt"/>
              </w:pict>
            </w:r>
            <w:r w:rsidRPr="00B7028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9" type="#_x0000_t75" alt="" style="width:24.2pt;height:24.2pt"/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объекта до 250м3/</w:t>
            </w:r>
            <w:proofErr w:type="spellStart"/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(20рабочих дней)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объекта свыше 250м3/</w:t>
            </w:r>
            <w:proofErr w:type="spellStart"/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(70рабочих дней)</w:t>
            </w:r>
          </w:p>
        </w:tc>
        <w:tc>
          <w:tcPr>
            <w:tcW w:w="0" w:type="auto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218" w:rsidRPr="006A6218" w:rsidTr="006A6218">
        <w:trPr>
          <w:gridAfter w:val="1"/>
          <w:trHeight w:val="215"/>
        </w:trPr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6218" w:rsidRPr="006A6218" w:rsidRDefault="00B70287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8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0" type="#_x0000_t75" alt="" style="width:24.2pt;height:24.2pt"/>
              </w:pic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A6218" w:rsidRPr="006A6218" w:rsidTr="006A6218">
        <w:trPr>
          <w:gridAfter w:val="1"/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платы за подключение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на день заключения договора о подключении технической возможности подключения (технологического присоединения) подключение осуществляется в срок, который не может превышать 18 месяцев со дня заключения договора о подключении</w:t>
            </w:r>
          </w:p>
        </w:tc>
      </w:tr>
      <w:tr w:rsidR="006A6218" w:rsidRPr="006A6218" w:rsidTr="006A621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35% (в течение 15 дней со дня заключения договора)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проекта, получение разрешения на строительство линии подключения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A6218" w:rsidRPr="006A6218" w:rsidTr="006A621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50% (в течение 90 дней со дня заключения договора (но не позднее даты фактического подключения)</w:t>
            </w:r>
            <w:proofErr w:type="gramEnd"/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сети подключения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218" w:rsidRPr="006A6218" w:rsidTr="006A621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 готовности объекта к подключению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объекта к системе централизованного водоснабжения и (или водоотведения)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A6218" w:rsidRPr="006A6218" w:rsidTr="006A621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15% (в течение 15 дней со дня подписания акта о подключении)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6218" w:rsidRPr="006A6218" w:rsidRDefault="00B70287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8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1" type="#_x0000_t75" alt="" style="width:24.2pt;height:24.2pt"/>
              </w:pic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Акта о подключении</w:t>
            </w:r>
          </w:p>
        </w:tc>
        <w:tc>
          <w:tcPr>
            <w:tcW w:w="0" w:type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6218" w:rsidRPr="006A6218" w:rsidRDefault="006A6218" w:rsidP="006A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74BA" w:rsidRDefault="00A974BA"/>
    <w:sectPr w:rsidR="00A974BA" w:rsidSect="00B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A6218"/>
    <w:rsid w:val="002D0E92"/>
    <w:rsid w:val="00572D7D"/>
    <w:rsid w:val="006A6218"/>
    <w:rsid w:val="00A974BA"/>
    <w:rsid w:val="00B7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eenh1">
    <w:name w:val="greenh1"/>
    <w:basedOn w:val="a"/>
    <w:rsid w:val="006A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">
    <w:name w:val="justi"/>
    <w:basedOn w:val="a"/>
    <w:rsid w:val="006A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6218"/>
    <w:rPr>
      <w:color w:val="0000FF"/>
      <w:u w:val="single"/>
    </w:rPr>
  </w:style>
  <w:style w:type="paragraph" w:customStyle="1" w:styleId="spoiler">
    <w:name w:val="spoiler"/>
    <w:basedOn w:val="a"/>
    <w:rsid w:val="006A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kanal.ru/files/subscribers/request/regla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jkh</cp:lastModifiedBy>
  <cp:revision>5</cp:revision>
  <dcterms:created xsi:type="dcterms:W3CDTF">2021-06-04T06:25:00Z</dcterms:created>
  <dcterms:modified xsi:type="dcterms:W3CDTF">2021-06-04T06:52:00Z</dcterms:modified>
</cp:coreProperties>
</file>